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6E6" w:rsidRDefault="006136E6" w:rsidP="00DF4323">
      <w:pPr>
        <w:spacing w:line="660" w:lineRule="exact"/>
        <w:jc w:val="center"/>
        <w:rPr>
          <w:rFonts w:ascii="宋体" w:hAnsi="宋体" w:cs="宋体"/>
          <w:b/>
          <w:bCs/>
          <w:sz w:val="32"/>
          <w:szCs w:val="32"/>
        </w:rPr>
      </w:pPr>
    </w:p>
    <w:p w:rsidR="006136E6" w:rsidRDefault="006136E6" w:rsidP="00DF4323">
      <w:pPr>
        <w:spacing w:line="660" w:lineRule="exact"/>
        <w:jc w:val="center"/>
        <w:rPr>
          <w:rFonts w:ascii="宋体" w:hAnsi="宋体" w:cs="宋体"/>
          <w:b/>
          <w:bCs/>
          <w:sz w:val="32"/>
          <w:szCs w:val="32"/>
        </w:rPr>
      </w:pPr>
    </w:p>
    <w:p w:rsidR="006136E6" w:rsidRDefault="006136E6" w:rsidP="00DF4323">
      <w:pPr>
        <w:spacing w:line="660" w:lineRule="exact"/>
        <w:rPr>
          <w:rFonts w:ascii="宋体" w:hAnsi="宋体" w:cs="宋体"/>
          <w:b/>
          <w:bCs/>
          <w:sz w:val="32"/>
          <w:szCs w:val="32"/>
        </w:rPr>
      </w:pPr>
    </w:p>
    <w:p w:rsidR="006136E6" w:rsidRDefault="006136E6" w:rsidP="00DF4323">
      <w:pPr>
        <w:spacing w:line="660" w:lineRule="exact"/>
        <w:jc w:val="center"/>
        <w:rPr>
          <w:rFonts w:ascii="宋体" w:hAnsi="宋体" w:cs="宋体"/>
          <w:b/>
          <w:bCs/>
          <w:sz w:val="32"/>
          <w:szCs w:val="32"/>
        </w:rPr>
      </w:pPr>
    </w:p>
    <w:p w:rsidR="006136E6" w:rsidRDefault="006136E6" w:rsidP="00DF4323">
      <w:pPr>
        <w:spacing w:line="660" w:lineRule="exact"/>
        <w:jc w:val="center"/>
        <w:rPr>
          <w:rFonts w:ascii="宋体" w:hAnsi="宋体" w:cs="宋体"/>
          <w:b/>
          <w:bCs/>
          <w:sz w:val="32"/>
          <w:szCs w:val="32"/>
        </w:rPr>
      </w:pPr>
    </w:p>
    <w:p w:rsidR="006136E6" w:rsidRPr="00EC203F" w:rsidRDefault="006136E6" w:rsidP="006136E6">
      <w:pPr>
        <w:jc w:val="center"/>
        <w:rPr>
          <w:rFonts w:ascii="宋体" w:hAnsi="宋体" w:cs="宋体"/>
          <w:b/>
          <w:bCs/>
          <w:sz w:val="32"/>
          <w:szCs w:val="32"/>
        </w:rPr>
      </w:pPr>
      <w:proofErr w:type="gramStart"/>
      <w:r w:rsidRPr="00EC203F">
        <w:rPr>
          <w:rFonts w:ascii="宋体" w:hAnsi="宋体" w:cs="宋体" w:hint="eastAsia"/>
          <w:b/>
          <w:bCs/>
          <w:sz w:val="32"/>
          <w:szCs w:val="32"/>
        </w:rPr>
        <w:t>上外纪监</w:t>
      </w:r>
      <w:proofErr w:type="gramEnd"/>
      <w:r w:rsidRPr="00EC203F">
        <w:rPr>
          <w:rFonts w:ascii="宋体" w:hAnsi="宋体" w:cs="宋体" w:hint="eastAsia"/>
          <w:b/>
          <w:bCs/>
          <w:sz w:val="32"/>
          <w:szCs w:val="32"/>
        </w:rPr>
        <w:t>[2015]</w:t>
      </w:r>
      <w:r w:rsidR="00827AB8">
        <w:rPr>
          <w:rFonts w:ascii="宋体" w:hAnsi="宋体" w:cs="宋体" w:hint="eastAsia"/>
          <w:b/>
          <w:bCs/>
          <w:sz w:val="32"/>
          <w:szCs w:val="32"/>
        </w:rPr>
        <w:t>7</w:t>
      </w:r>
      <w:r w:rsidRPr="00EC203F">
        <w:rPr>
          <w:rFonts w:ascii="宋体" w:hAnsi="宋体" w:cs="宋体" w:hint="eastAsia"/>
          <w:b/>
          <w:bCs/>
          <w:sz w:val="32"/>
          <w:szCs w:val="32"/>
        </w:rPr>
        <w:t>号                签发人：王静</w:t>
      </w:r>
    </w:p>
    <w:p w:rsidR="00886DA8" w:rsidRDefault="00886DA8" w:rsidP="00886DA8"/>
    <w:p w:rsidR="006136E6" w:rsidRPr="006136E6" w:rsidRDefault="006136E6" w:rsidP="00886DA8"/>
    <w:p w:rsidR="00F646E3" w:rsidRDefault="00F646E3" w:rsidP="006136E6">
      <w:pPr>
        <w:widowControl w:val="0"/>
        <w:ind w:left="0" w:firstLine="0"/>
        <w:jc w:val="center"/>
        <w:rPr>
          <w:rFonts w:ascii="宋体" w:eastAsia="宋体" w:hAnsi="宋体" w:cs="宋体"/>
          <w:b/>
          <w:bCs/>
          <w:sz w:val="44"/>
          <w:szCs w:val="44"/>
        </w:rPr>
      </w:pPr>
      <w:r w:rsidRPr="00F646E3">
        <w:rPr>
          <w:rFonts w:ascii="宋体" w:eastAsia="宋体" w:hAnsi="宋体" w:cs="宋体" w:hint="eastAsia"/>
          <w:b/>
          <w:bCs/>
          <w:sz w:val="44"/>
          <w:szCs w:val="44"/>
        </w:rPr>
        <w:t>上海外国语大学</w:t>
      </w:r>
    </w:p>
    <w:p w:rsidR="00886DA8" w:rsidRPr="006136E6" w:rsidRDefault="00F646E3" w:rsidP="006136E6">
      <w:pPr>
        <w:widowControl w:val="0"/>
        <w:ind w:left="0" w:firstLine="0"/>
        <w:jc w:val="center"/>
        <w:rPr>
          <w:rFonts w:ascii="宋体" w:eastAsia="宋体" w:hAnsi="宋体" w:cs="宋体"/>
          <w:b/>
          <w:bCs/>
          <w:sz w:val="44"/>
          <w:szCs w:val="44"/>
        </w:rPr>
      </w:pPr>
      <w:r w:rsidRPr="00F646E3">
        <w:rPr>
          <w:rFonts w:ascii="宋体" w:eastAsia="宋体" w:hAnsi="宋体" w:cs="宋体" w:hint="eastAsia"/>
          <w:b/>
          <w:bCs/>
          <w:sz w:val="44"/>
          <w:szCs w:val="44"/>
        </w:rPr>
        <w:t>关于礼品上交登记的管理办法</w:t>
      </w:r>
    </w:p>
    <w:p w:rsidR="00886DA8" w:rsidRPr="001F5909" w:rsidRDefault="00886DA8" w:rsidP="001179B1">
      <w:pPr>
        <w:spacing w:line="360" w:lineRule="auto"/>
      </w:pPr>
    </w:p>
    <w:p w:rsidR="00F646E3" w:rsidRPr="00F646E3" w:rsidRDefault="00F646E3" w:rsidP="00F646E3">
      <w:pPr>
        <w:spacing w:line="360" w:lineRule="auto"/>
        <w:ind w:left="736" w:hangingChars="230" w:hanging="736"/>
        <w:jc w:val="center"/>
        <w:rPr>
          <w:rFonts w:ascii="仿宋" w:eastAsia="仿宋" w:hAnsi="仿宋"/>
          <w:b/>
          <w:sz w:val="32"/>
          <w:szCs w:val="32"/>
        </w:rPr>
      </w:pPr>
      <w:r w:rsidRPr="00F646E3">
        <w:rPr>
          <w:rFonts w:ascii="仿宋" w:eastAsia="仿宋" w:hAnsi="仿宋" w:hint="eastAsia"/>
          <w:b/>
          <w:sz w:val="32"/>
          <w:szCs w:val="32"/>
        </w:rPr>
        <w:t>第一章 总则</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第一条</w:t>
      </w:r>
      <w:r w:rsidRPr="00F646E3">
        <w:rPr>
          <w:rFonts w:ascii="仿宋" w:eastAsia="仿宋" w:hAnsi="仿宋" w:hint="eastAsia"/>
          <w:sz w:val="32"/>
          <w:szCs w:val="32"/>
        </w:rPr>
        <w:t xml:space="preserve"> 为加强党风廉政建设，认真贯彻执行《中国共产党廉洁自律准则》，保持领导干部及相关人员廉洁从政，进一步落实对党员和党员领导干部的廉洁自律规范，根据中共中央办公厅、国务院办公厅《关于对党和国家机关工作人员在国内交往中收受的礼品实行登记制度的规定》（中办发〔1995〕7号）、《国务院关于在对外公务活动中赠送和接受礼品的规定》（国务院令第133号）、《关于本市党政机关及其工作人员在国内交往中收送礼品的管理办法》（沪委办发〔2013〕29号）等文件精神，结合我校实际，特制定本办法。</w:t>
      </w:r>
    </w:p>
    <w:p w:rsid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lastRenderedPageBreak/>
        <w:t>第二条</w:t>
      </w:r>
      <w:r w:rsidRPr="00F646E3">
        <w:rPr>
          <w:rFonts w:ascii="仿宋" w:eastAsia="仿宋" w:hAnsi="仿宋" w:hint="eastAsia"/>
          <w:sz w:val="32"/>
          <w:szCs w:val="32"/>
        </w:rPr>
        <w:t xml:space="preserve"> 本校所属的各单位、各部门、党员领导干部及机关工作人员必须严格遵守党中央和上海市的有关规定，不得违规收送可能影响公正执行公务的礼品。因各种原因未能拒收的，应当依照本办法实行上交登记。本办法所称礼品，是指礼物、礼金及礼券、购物卡、会员卡、电子支付等各类有价证券、支付凭证。</w:t>
      </w:r>
    </w:p>
    <w:p w:rsidR="00F646E3" w:rsidRPr="00F646E3" w:rsidRDefault="00F646E3" w:rsidP="00F646E3">
      <w:pPr>
        <w:spacing w:line="360" w:lineRule="auto"/>
        <w:ind w:left="736" w:hangingChars="230" w:hanging="736"/>
        <w:jc w:val="center"/>
        <w:rPr>
          <w:rFonts w:ascii="仿宋" w:eastAsia="仿宋" w:hAnsi="仿宋"/>
          <w:b/>
          <w:sz w:val="32"/>
          <w:szCs w:val="32"/>
        </w:rPr>
      </w:pPr>
      <w:r w:rsidRPr="00F646E3">
        <w:rPr>
          <w:rFonts w:ascii="仿宋" w:eastAsia="仿宋" w:hAnsi="仿宋" w:hint="eastAsia"/>
          <w:b/>
          <w:sz w:val="32"/>
          <w:szCs w:val="32"/>
        </w:rPr>
        <w:t>第二章 管理职责</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第三条</w:t>
      </w:r>
      <w:r w:rsidRPr="00F646E3">
        <w:rPr>
          <w:rFonts w:ascii="仿宋" w:eastAsia="仿宋" w:hAnsi="仿宋" w:hint="eastAsia"/>
          <w:sz w:val="32"/>
          <w:szCs w:val="32"/>
        </w:rPr>
        <w:t xml:space="preserve"> </w:t>
      </w:r>
      <w:proofErr w:type="gramStart"/>
      <w:r w:rsidRPr="00F646E3">
        <w:rPr>
          <w:rFonts w:ascii="仿宋" w:eastAsia="仿宋" w:hAnsi="仿宋" w:hint="eastAsia"/>
          <w:sz w:val="32"/>
          <w:szCs w:val="32"/>
        </w:rPr>
        <w:t>校纪委</w:t>
      </w:r>
      <w:proofErr w:type="gramEnd"/>
      <w:r w:rsidRPr="00F646E3">
        <w:rPr>
          <w:rFonts w:ascii="仿宋" w:eastAsia="仿宋" w:hAnsi="仿宋" w:hint="eastAsia"/>
          <w:sz w:val="32"/>
          <w:szCs w:val="32"/>
        </w:rPr>
        <w:t>监察处为礼品上交登记的管理部门，统一负责全校相关礼品的登记、收交、保管和处理工作；直接受理副处级（含）以上党员领导干部及机关工作人员的礼品上交登记事宜。</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第四条</w:t>
      </w:r>
      <w:r w:rsidRPr="00F646E3">
        <w:rPr>
          <w:rFonts w:ascii="仿宋" w:eastAsia="仿宋" w:hAnsi="仿宋" w:hint="eastAsia"/>
          <w:sz w:val="32"/>
          <w:szCs w:val="32"/>
        </w:rPr>
        <w:t xml:space="preserve"> 学校所属基层党组织为礼品上交登记的二级受理单位，党总支书记（直属支部书记）为各单位上交登记管理工作的负责人，指导和督促相关人员的礼品上交登记工作。</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sz w:val="32"/>
          <w:szCs w:val="32"/>
        </w:rPr>
        <w:t>各受理单位应确定专人（两人）具体负责本单位礼品的登记、收交、保管和信息统计等工作。填写《上海外国语大学礼品上交登记表》，并及时上报</w:t>
      </w:r>
      <w:proofErr w:type="gramStart"/>
      <w:r w:rsidRPr="00F646E3">
        <w:rPr>
          <w:rFonts w:ascii="仿宋" w:eastAsia="仿宋" w:hAnsi="仿宋" w:hint="eastAsia"/>
          <w:sz w:val="32"/>
          <w:szCs w:val="32"/>
        </w:rPr>
        <w:t>校纪委</w:t>
      </w:r>
      <w:proofErr w:type="gramEnd"/>
      <w:r w:rsidRPr="00F646E3">
        <w:rPr>
          <w:rFonts w:ascii="仿宋" w:eastAsia="仿宋" w:hAnsi="仿宋" w:hint="eastAsia"/>
          <w:sz w:val="32"/>
          <w:szCs w:val="32"/>
        </w:rPr>
        <w:t>监察处，做好后续处理工作。</w:t>
      </w:r>
    </w:p>
    <w:p w:rsidR="00F646E3" w:rsidRPr="00F646E3" w:rsidRDefault="00F646E3" w:rsidP="00F646E3">
      <w:pPr>
        <w:spacing w:line="360" w:lineRule="auto"/>
        <w:ind w:left="736" w:hangingChars="230" w:hanging="736"/>
        <w:jc w:val="center"/>
        <w:rPr>
          <w:rFonts w:ascii="仿宋" w:eastAsia="仿宋" w:hAnsi="仿宋"/>
          <w:b/>
          <w:sz w:val="32"/>
          <w:szCs w:val="32"/>
        </w:rPr>
      </w:pPr>
      <w:r w:rsidRPr="00F646E3">
        <w:rPr>
          <w:rFonts w:ascii="仿宋" w:eastAsia="仿宋" w:hAnsi="仿宋" w:hint="eastAsia"/>
          <w:b/>
          <w:sz w:val="32"/>
          <w:szCs w:val="32"/>
        </w:rPr>
        <w:t>第三章 登记和收交</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第五条</w:t>
      </w:r>
      <w:r w:rsidRPr="00F646E3">
        <w:rPr>
          <w:rFonts w:ascii="仿宋" w:eastAsia="仿宋" w:hAnsi="仿宋" w:hint="eastAsia"/>
          <w:sz w:val="32"/>
          <w:szCs w:val="32"/>
        </w:rPr>
        <w:t xml:space="preserve"> 因各种原因未能拒收的礼品，应当按规定实行登记或上交。</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lastRenderedPageBreak/>
        <w:t>第六条</w:t>
      </w:r>
      <w:r w:rsidRPr="00F646E3">
        <w:rPr>
          <w:rFonts w:ascii="仿宋" w:eastAsia="仿宋" w:hAnsi="仿宋" w:hint="eastAsia"/>
          <w:sz w:val="32"/>
          <w:szCs w:val="32"/>
        </w:rPr>
        <w:t xml:space="preserve"> 受礼人在收到礼品(不含亲友之间交往和上级组织慰问)后，自收受之日起(若是在外地收受的，</w:t>
      </w:r>
      <w:proofErr w:type="gramStart"/>
      <w:r w:rsidRPr="00F646E3">
        <w:rPr>
          <w:rFonts w:ascii="仿宋" w:eastAsia="仿宋" w:hAnsi="仿宋" w:hint="eastAsia"/>
          <w:sz w:val="32"/>
          <w:szCs w:val="32"/>
        </w:rPr>
        <w:t>自回到</w:t>
      </w:r>
      <w:proofErr w:type="gramEnd"/>
      <w:r w:rsidRPr="00F646E3">
        <w:rPr>
          <w:rFonts w:ascii="仿宋" w:eastAsia="仿宋" w:hAnsi="仿宋" w:hint="eastAsia"/>
          <w:sz w:val="32"/>
          <w:szCs w:val="32"/>
        </w:rPr>
        <w:t>所在单位之日起)一个月内，应向登记管理部门或受理单位主动上交登记。登记管理人员受理后，应填写《上海外国语大学礼品登记表》，并向受礼人出具《上海外国语大学礼品上交凭证》。因故不能在规定期限内办理者，应在登记上交时，向登记管理部门书面说明理由。</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第七条</w:t>
      </w:r>
      <w:r w:rsidRPr="00F646E3">
        <w:rPr>
          <w:rFonts w:ascii="仿宋" w:eastAsia="仿宋" w:hAnsi="仿宋" w:hint="eastAsia"/>
          <w:sz w:val="32"/>
          <w:szCs w:val="32"/>
        </w:rPr>
        <w:t xml:space="preserve"> 受礼人在规定的期限内不登记、不上交或</w:t>
      </w:r>
      <w:proofErr w:type="gramStart"/>
      <w:r w:rsidRPr="00F646E3">
        <w:rPr>
          <w:rFonts w:ascii="仿宋" w:eastAsia="仿宋" w:hAnsi="仿宋" w:hint="eastAsia"/>
          <w:sz w:val="32"/>
          <w:szCs w:val="32"/>
        </w:rPr>
        <w:t>不</w:t>
      </w:r>
      <w:proofErr w:type="gramEnd"/>
      <w:r w:rsidRPr="00F646E3">
        <w:rPr>
          <w:rFonts w:ascii="仿宋" w:eastAsia="仿宋" w:hAnsi="仿宋" w:hint="eastAsia"/>
          <w:sz w:val="32"/>
          <w:szCs w:val="32"/>
        </w:rPr>
        <w:t>如实登记上交的，其所在单位负责人应提醒其登记上交，若拒不纠正的，视其情节轻重依纪依法处置。</w:t>
      </w:r>
    </w:p>
    <w:p w:rsidR="00F646E3" w:rsidRPr="00F646E3" w:rsidRDefault="00F646E3" w:rsidP="00F646E3">
      <w:pPr>
        <w:spacing w:line="360" w:lineRule="auto"/>
        <w:ind w:left="736" w:hangingChars="230" w:hanging="736"/>
        <w:jc w:val="center"/>
        <w:rPr>
          <w:rFonts w:ascii="仿宋" w:eastAsia="仿宋" w:hAnsi="仿宋"/>
          <w:b/>
          <w:sz w:val="32"/>
          <w:szCs w:val="32"/>
        </w:rPr>
      </w:pPr>
      <w:r w:rsidRPr="00F646E3">
        <w:rPr>
          <w:rFonts w:ascii="仿宋" w:eastAsia="仿宋" w:hAnsi="仿宋" w:hint="eastAsia"/>
          <w:b/>
          <w:sz w:val="32"/>
          <w:szCs w:val="32"/>
        </w:rPr>
        <w:t>第四章 保管和处理</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第八条</w:t>
      </w:r>
      <w:r w:rsidRPr="00F646E3">
        <w:rPr>
          <w:rFonts w:ascii="仿宋" w:eastAsia="仿宋" w:hAnsi="仿宋" w:hint="eastAsia"/>
          <w:sz w:val="32"/>
          <w:szCs w:val="32"/>
        </w:rPr>
        <w:t xml:space="preserve"> 登记管理部门对干部职工上交的礼品实行分级分类严格管理，务必做到手续完备、账目清楚、账物相符。任何单位和个人不得擅自处理，违者视其情节轻重依纪依法处置。</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第九条</w:t>
      </w:r>
      <w:r w:rsidRPr="00F646E3">
        <w:rPr>
          <w:rFonts w:ascii="仿宋" w:eastAsia="仿宋" w:hAnsi="仿宋" w:hint="eastAsia"/>
          <w:sz w:val="32"/>
          <w:szCs w:val="32"/>
        </w:rPr>
        <w:t xml:space="preserve"> 登记管理部门所收交的礼金，一律上缴学校财务处设立的专门</w:t>
      </w:r>
      <w:proofErr w:type="gramStart"/>
      <w:r w:rsidRPr="00F646E3">
        <w:rPr>
          <w:rFonts w:ascii="仿宋" w:eastAsia="仿宋" w:hAnsi="仿宋" w:hint="eastAsia"/>
          <w:sz w:val="32"/>
          <w:szCs w:val="32"/>
        </w:rPr>
        <w:t>帐号</w:t>
      </w:r>
      <w:proofErr w:type="gramEnd"/>
      <w:r w:rsidRPr="00F646E3">
        <w:rPr>
          <w:rFonts w:ascii="仿宋" w:eastAsia="仿宋" w:hAnsi="仿宋" w:hint="eastAsia"/>
          <w:sz w:val="32"/>
          <w:szCs w:val="32"/>
        </w:rPr>
        <w:t>；所收交的各类礼品、礼券、购物卡，可按规定拍卖或委托有关部门兑现后上缴；因有效期等原因不宜拍卖或兑现的礼券，经分管领导批准后，可用于扶贫帮困、慰问和捐赠等活动。</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第十条</w:t>
      </w:r>
      <w:r w:rsidRPr="00F646E3">
        <w:rPr>
          <w:rFonts w:ascii="仿宋" w:eastAsia="仿宋" w:hAnsi="仿宋" w:hint="eastAsia"/>
          <w:sz w:val="32"/>
          <w:szCs w:val="32"/>
        </w:rPr>
        <w:t xml:space="preserve"> 登记管理部门或二级受理单位所收交的礼品应按以下方式处理：</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sz w:val="32"/>
          <w:szCs w:val="32"/>
        </w:rPr>
        <w:lastRenderedPageBreak/>
        <w:t>1. 适宜办公的用品、照相机、电子设备、工艺品等高档耐用物品，如需留在本单位、本部门作为办公用品或陈列品保存，应在上交登记的同时提出书面申请，经批准后，作为单位资产管理使用。</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sz w:val="32"/>
          <w:szCs w:val="32"/>
        </w:rPr>
        <w:t>2. 食品提货</w:t>
      </w:r>
      <w:proofErr w:type="gramStart"/>
      <w:r w:rsidRPr="00F646E3">
        <w:rPr>
          <w:rFonts w:ascii="仿宋" w:eastAsia="仿宋" w:hAnsi="仿宋" w:hint="eastAsia"/>
          <w:sz w:val="32"/>
          <w:szCs w:val="32"/>
        </w:rPr>
        <w:t>券</w:t>
      </w:r>
      <w:proofErr w:type="gramEnd"/>
      <w:r w:rsidRPr="00F646E3">
        <w:rPr>
          <w:rFonts w:ascii="仿宋" w:eastAsia="仿宋" w:hAnsi="仿宋" w:hint="eastAsia"/>
          <w:sz w:val="32"/>
          <w:szCs w:val="32"/>
        </w:rPr>
        <w:t>等因有效期诸原因不宜拍卖或兑现的礼券，视数额多少，经批准后，可由学校或本单位用于帮困、慰问或捐赠等活动。</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sz w:val="32"/>
          <w:szCs w:val="32"/>
        </w:rPr>
        <w:t>3. 不易保存的物品，经批准，可由学校或本单位使用和处理。</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sz w:val="32"/>
          <w:szCs w:val="32"/>
        </w:rPr>
        <w:t>4. 登记管理部门内部遇到上述事项或其它特殊情况，应该报经分管校领导或学校主要领导批准后处理。</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第十一条</w:t>
      </w:r>
      <w:r w:rsidRPr="00F646E3">
        <w:rPr>
          <w:rFonts w:ascii="仿宋" w:eastAsia="仿宋" w:hAnsi="仿宋" w:hint="eastAsia"/>
          <w:sz w:val="32"/>
          <w:szCs w:val="32"/>
        </w:rPr>
        <w:t xml:space="preserve"> 对礼品的处理，由登记管理部门依照有关规定提出处理意见，填写《上海外国语大学礼品上交处理审批表》报分管领导审批，经批准后办理移交手续，并填写《上海外国语大学礼品上交登记册》。</w:t>
      </w:r>
      <w:proofErr w:type="gramStart"/>
      <w:r w:rsidRPr="00F646E3">
        <w:rPr>
          <w:rFonts w:ascii="仿宋" w:eastAsia="仿宋" w:hAnsi="仿宋" w:hint="eastAsia"/>
          <w:sz w:val="32"/>
          <w:szCs w:val="32"/>
        </w:rPr>
        <w:t>校纪委监察处每年</w:t>
      </w:r>
      <w:proofErr w:type="gramEnd"/>
      <w:r w:rsidRPr="00F646E3">
        <w:rPr>
          <w:rFonts w:ascii="仿宋" w:eastAsia="仿宋" w:hAnsi="仿宋" w:hint="eastAsia"/>
          <w:sz w:val="32"/>
          <w:szCs w:val="32"/>
        </w:rPr>
        <w:t>定期汇总登记管理情况，并通过一定的方式公开登记、上交和处理情况。</w:t>
      </w:r>
    </w:p>
    <w:p w:rsidR="00F646E3" w:rsidRPr="00F646E3" w:rsidRDefault="00F646E3" w:rsidP="00F646E3">
      <w:pPr>
        <w:spacing w:line="360" w:lineRule="auto"/>
        <w:ind w:left="736" w:hangingChars="230" w:hanging="736"/>
        <w:jc w:val="center"/>
        <w:rPr>
          <w:rFonts w:ascii="仿宋" w:eastAsia="仿宋" w:hAnsi="仿宋"/>
          <w:b/>
          <w:sz w:val="32"/>
          <w:szCs w:val="32"/>
        </w:rPr>
      </w:pPr>
      <w:r w:rsidRPr="00F646E3">
        <w:rPr>
          <w:rFonts w:ascii="仿宋" w:eastAsia="仿宋" w:hAnsi="仿宋" w:hint="eastAsia"/>
          <w:b/>
          <w:sz w:val="32"/>
          <w:szCs w:val="32"/>
        </w:rPr>
        <w:t>第五章 监督检查</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第十二条</w:t>
      </w:r>
      <w:r w:rsidRPr="00F646E3">
        <w:rPr>
          <w:rFonts w:ascii="仿宋" w:eastAsia="仿宋" w:hAnsi="仿宋" w:hint="eastAsia"/>
          <w:sz w:val="32"/>
          <w:szCs w:val="32"/>
        </w:rPr>
        <w:t xml:space="preserve"> 纪委监察处要切实加强对礼品上交登记管理情况的监督检查，督促各单位严格规范上交登记管理工作，并将上交登记管理情况纳入每年党风廉政建设责任制的检查考核内容。</w:t>
      </w:r>
    </w:p>
    <w:p w:rsidR="00F646E3" w:rsidRPr="00F646E3" w:rsidRDefault="00F646E3" w:rsidP="00F646E3">
      <w:pPr>
        <w:spacing w:line="360" w:lineRule="auto"/>
        <w:ind w:left="736" w:hangingChars="230" w:hanging="736"/>
        <w:jc w:val="center"/>
        <w:rPr>
          <w:rFonts w:ascii="仿宋" w:eastAsia="仿宋" w:hAnsi="仿宋"/>
          <w:b/>
          <w:sz w:val="32"/>
          <w:szCs w:val="32"/>
        </w:rPr>
      </w:pPr>
      <w:r w:rsidRPr="00F646E3">
        <w:rPr>
          <w:rFonts w:ascii="仿宋" w:eastAsia="仿宋" w:hAnsi="仿宋" w:hint="eastAsia"/>
          <w:b/>
          <w:sz w:val="32"/>
          <w:szCs w:val="32"/>
        </w:rPr>
        <w:lastRenderedPageBreak/>
        <w:t>第六章 附则</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第十三条</w:t>
      </w:r>
      <w:r w:rsidRPr="00F646E3">
        <w:rPr>
          <w:rFonts w:ascii="仿宋" w:eastAsia="仿宋" w:hAnsi="仿宋" w:hint="eastAsia"/>
          <w:sz w:val="32"/>
          <w:szCs w:val="32"/>
        </w:rPr>
        <w:t xml:space="preserve"> 副处级（含）以上非党领导干部、科研机构负责人、学校相应具有管理职能的教职员工等，参照执行本办法。</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第十四条</w:t>
      </w:r>
      <w:r w:rsidRPr="00F646E3">
        <w:rPr>
          <w:rFonts w:ascii="仿宋" w:eastAsia="仿宋" w:hAnsi="仿宋" w:hint="eastAsia"/>
          <w:sz w:val="32"/>
          <w:szCs w:val="32"/>
        </w:rPr>
        <w:t xml:space="preserve"> 教师收受礼品的处理根据《严禁教师违规收受学生及家长礼品礼金等行为的规定》（教监〔2014〕4号）和《教育部关于建立健全高校师德建设长效机制的意见》（教师〔2014〕10号）等文件规定由相关责任部门和组织负责处理。</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第十五条</w:t>
      </w:r>
      <w:r w:rsidRPr="00F646E3">
        <w:rPr>
          <w:rFonts w:ascii="仿宋" w:eastAsia="仿宋" w:hAnsi="仿宋" w:hint="eastAsia"/>
          <w:sz w:val="32"/>
          <w:szCs w:val="32"/>
        </w:rPr>
        <w:t xml:space="preserve"> 本办法由</w:t>
      </w:r>
      <w:proofErr w:type="gramStart"/>
      <w:r w:rsidRPr="00F646E3">
        <w:rPr>
          <w:rFonts w:ascii="仿宋" w:eastAsia="仿宋" w:hAnsi="仿宋" w:hint="eastAsia"/>
          <w:sz w:val="32"/>
          <w:szCs w:val="32"/>
        </w:rPr>
        <w:t>校纪委</w:t>
      </w:r>
      <w:proofErr w:type="gramEnd"/>
      <w:r w:rsidRPr="00F646E3">
        <w:rPr>
          <w:rFonts w:ascii="仿宋" w:eastAsia="仿宋" w:hAnsi="仿宋" w:hint="eastAsia"/>
          <w:sz w:val="32"/>
          <w:szCs w:val="32"/>
        </w:rPr>
        <w:t>监察处负责解释。</w:t>
      </w:r>
    </w:p>
    <w:p w:rsidR="00F646E3" w:rsidRPr="00F646E3" w:rsidRDefault="00F646E3" w:rsidP="00F646E3">
      <w:pPr>
        <w:spacing w:line="360" w:lineRule="auto"/>
        <w:ind w:left="0" w:firstLineChars="200" w:firstLine="640"/>
        <w:rPr>
          <w:rFonts w:ascii="仿宋" w:eastAsia="仿宋" w:hAnsi="仿宋"/>
          <w:sz w:val="32"/>
          <w:szCs w:val="32"/>
        </w:rPr>
      </w:pPr>
      <w:r w:rsidRPr="00F646E3">
        <w:rPr>
          <w:rFonts w:ascii="仿宋" w:eastAsia="仿宋" w:hAnsi="仿宋" w:hint="eastAsia"/>
          <w:b/>
          <w:sz w:val="32"/>
          <w:szCs w:val="32"/>
        </w:rPr>
        <w:t>第十六条</w:t>
      </w:r>
      <w:r w:rsidRPr="00F646E3">
        <w:rPr>
          <w:rFonts w:ascii="仿宋" w:eastAsia="仿宋" w:hAnsi="仿宋" w:hint="eastAsia"/>
          <w:sz w:val="32"/>
          <w:szCs w:val="32"/>
        </w:rPr>
        <w:t xml:space="preserve"> 本办法自发布之日起施行。2011年3月11日印发的《关于贯彻执行在公务活动中收受礼品处置的具体办法》（</w:t>
      </w:r>
      <w:proofErr w:type="gramStart"/>
      <w:r w:rsidRPr="00F646E3">
        <w:rPr>
          <w:rFonts w:ascii="仿宋" w:eastAsia="仿宋" w:hAnsi="仿宋" w:hint="eastAsia"/>
          <w:sz w:val="32"/>
          <w:szCs w:val="32"/>
        </w:rPr>
        <w:t>上外纪监</w:t>
      </w:r>
      <w:proofErr w:type="gramEnd"/>
      <w:r w:rsidRPr="00F646E3">
        <w:rPr>
          <w:rFonts w:ascii="仿宋" w:eastAsia="仿宋" w:hAnsi="仿宋" w:hint="eastAsia"/>
          <w:sz w:val="32"/>
          <w:szCs w:val="32"/>
        </w:rPr>
        <w:t>[2011]05号）</w:t>
      </w:r>
      <w:proofErr w:type="gramStart"/>
      <w:r w:rsidRPr="00F646E3">
        <w:rPr>
          <w:rFonts w:ascii="仿宋" w:eastAsia="仿宋" w:hAnsi="仿宋" w:hint="eastAsia"/>
          <w:sz w:val="32"/>
          <w:szCs w:val="32"/>
        </w:rPr>
        <w:t>及之前</w:t>
      </w:r>
      <w:proofErr w:type="gramEnd"/>
      <w:r w:rsidRPr="00F646E3">
        <w:rPr>
          <w:rFonts w:ascii="仿宋" w:eastAsia="仿宋" w:hAnsi="仿宋" w:hint="eastAsia"/>
          <w:sz w:val="32"/>
          <w:szCs w:val="32"/>
        </w:rPr>
        <w:t>印发的相关规定同时废止。</w:t>
      </w:r>
    </w:p>
    <w:p w:rsidR="00607E83" w:rsidRPr="006136E6" w:rsidRDefault="00607E83" w:rsidP="006136E6">
      <w:pPr>
        <w:spacing w:line="360" w:lineRule="auto"/>
        <w:ind w:leftChars="100" w:left="210" w:firstLineChars="100" w:firstLine="320"/>
        <w:rPr>
          <w:rFonts w:ascii="仿宋" w:eastAsia="仿宋" w:hAnsi="仿宋"/>
          <w:sz w:val="32"/>
          <w:szCs w:val="32"/>
        </w:rPr>
      </w:pPr>
    </w:p>
    <w:p w:rsidR="00886DA8" w:rsidRPr="006136E6" w:rsidRDefault="00886DA8" w:rsidP="001179B1">
      <w:pPr>
        <w:spacing w:line="360" w:lineRule="auto"/>
        <w:jc w:val="right"/>
        <w:rPr>
          <w:rFonts w:ascii="仿宋" w:eastAsia="仿宋" w:hAnsi="仿宋"/>
          <w:sz w:val="32"/>
          <w:szCs w:val="32"/>
        </w:rPr>
      </w:pPr>
      <w:r w:rsidRPr="006136E6">
        <w:rPr>
          <w:rFonts w:ascii="仿宋" w:eastAsia="仿宋" w:hAnsi="仿宋" w:hint="eastAsia"/>
          <w:sz w:val="32"/>
          <w:szCs w:val="32"/>
        </w:rPr>
        <w:t>中共上海外国语大学</w:t>
      </w:r>
      <w:r w:rsidR="00DD196D" w:rsidRPr="006136E6">
        <w:rPr>
          <w:rFonts w:ascii="仿宋" w:eastAsia="仿宋" w:hAnsi="仿宋" w:hint="eastAsia"/>
          <w:sz w:val="32"/>
          <w:szCs w:val="32"/>
        </w:rPr>
        <w:t>纪律</w:t>
      </w:r>
      <w:r w:rsidRPr="006136E6">
        <w:rPr>
          <w:rFonts w:ascii="仿宋" w:eastAsia="仿宋" w:hAnsi="仿宋" w:hint="eastAsia"/>
          <w:sz w:val="32"/>
          <w:szCs w:val="32"/>
        </w:rPr>
        <w:t>委员会</w:t>
      </w:r>
    </w:p>
    <w:p w:rsidR="00886DA8" w:rsidRPr="006136E6" w:rsidRDefault="00886DA8" w:rsidP="001179B1">
      <w:pPr>
        <w:spacing w:line="360" w:lineRule="auto"/>
        <w:jc w:val="right"/>
        <w:rPr>
          <w:rFonts w:ascii="仿宋" w:eastAsia="仿宋" w:hAnsi="仿宋"/>
          <w:sz w:val="32"/>
          <w:szCs w:val="32"/>
        </w:rPr>
      </w:pPr>
      <w:r w:rsidRPr="006136E6">
        <w:rPr>
          <w:rFonts w:ascii="仿宋" w:eastAsia="仿宋" w:hAnsi="仿宋" w:hint="eastAsia"/>
          <w:sz w:val="32"/>
          <w:szCs w:val="32"/>
        </w:rPr>
        <w:t>2015年</w:t>
      </w:r>
      <w:r w:rsidR="00173CC4">
        <w:rPr>
          <w:rFonts w:ascii="仿宋" w:eastAsia="仿宋" w:hAnsi="仿宋" w:hint="eastAsia"/>
          <w:sz w:val="32"/>
          <w:szCs w:val="32"/>
        </w:rPr>
        <w:t>11</w:t>
      </w:r>
      <w:r w:rsidRPr="006136E6">
        <w:rPr>
          <w:rFonts w:ascii="仿宋" w:eastAsia="仿宋" w:hAnsi="仿宋" w:hint="eastAsia"/>
          <w:sz w:val="32"/>
          <w:szCs w:val="32"/>
        </w:rPr>
        <w:t>月</w:t>
      </w:r>
      <w:r w:rsidR="0004043F" w:rsidRPr="006136E6">
        <w:rPr>
          <w:rFonts w:ascii="仿宋" w:eastAsia="仿宋" w:hAnsi="仿宋" w:hint="eastAsia"/>
          <w:sz w:val="32"/>
          <w:szCs w:val="32"/>
        </w:rPr>
        <w:t>2</w:t>
      </w:r>
      <w:r w:rsidR="004A46B0">
        <w:rPr>
          <w:rFonts w:ascii="仿宋" w:eastAsia="仿宋" w:hAnsi="仿宋" w:hint="eastAsia"/>
          <w:sz w:val="32"/>
          <w:szCs w:val="32"/>
        </w:rPr>
        <w:t>7</w:t>
      </w:r>
      <w:r w:rsidRPr="006136E6">
        <w:rPr>
          <w:rFonts w:ascii="仿宋" w:eastAsia="仿宋" w:hAnsi="仿宋" w:hint="eastAsia"/>
          <w:sz w:val="32"/>
          <w:szCs w:val="32"/>
        </w:rPr>
        <w:t>日</w:t>
      </w:r>
    </w:p>
    <w:p w:rsidR="006136E6" w:rsidRPr="006136E6" w:rsidRDefault="006136E6">
      <w:pPr>
        <w:rPr>
          <w:rFonts w:ascii="仿宋" w:eastAsia="仿宋" w:hAnsi="仿宋"/>
          <w:sz w:val="32"/>
          <w:szCs w:val="32"/>
        </w:rPr>
      </w:pPr>
    </w:p>
    <w:tbl>
      <w:tblPr>
        <w:tblW w:w="0" w:type="auto"/>
        <w:tblLook w:val="0000"/>
      </w:tblPr>
      <w:tblGrid>
        <w:gridCol w:w="8522"/>
      </w:tblGrid>
      <w:tr w:rsidR="006136E6" w:rsidTr="00747EAE">
        <w:tc>
          <w:tcPr>
            <w:tcW w:w="8522" w:type="dxa"/>
            <w:tcBorders>
              <w:bottom w:val="single" w:sz="4" w:space="0" w:color="auto"/>
            </w:tcBorders>
          </w:tcPr>
          <w:p w:rsidR="006136E6" w:rsidRDefault="006136E6" w:rsidP="00EA123A">
            <w:pPr>
              <w:spacing w:line="620" w:lineRule="exact"/>
              <w:rPr>
                <w:rFonts w:ascii="黑体" w:eastAsia="黑体"/>
                <w:sz w:val="32"/>
              </w:rPr>
            </w:pPr>
            <w:r>
              <w:rPr>
                <w:rFonts w:ascii="黑体" w:eastAsia="黑体" w:hint="eastAsia"/>
                <w:sz w:val="32"/>
              </w:rPr>
              <w:t>主题词：</w:t>
            </w:r>
            <w:r w:rsidR="00EA123A">
              <w:rPr>
                <w:rFonts w:ascii="黑体" w:eastAsia="黑体" w:hint="eastAsia"/>
                <w:sz w:val="32"/>
              </w:rPr>
              <w:t>礼品上交登记</w:t>
            </w:r>
            <w:r w:rsidR="00AE0DCF">
              <w:rPr>
                <w:rFonts w:ascii="黑体" w:eastAsia="黑体" w:hint="eastAsia"/>
                <w:sz w:val="32"/>
              </w:rPr>
              <w:t xml:space="preserve">  管理办法</w:t>
            </w:r>
          </w:p>
        </w:tc>
      </w:tr>
      <w:tr w:rsidR="006136E6" w:rsidTr="00747EAE">
        <w:tc>
          <w:tcPr>
            <w:tcW w:w="8522" w:type="dxa"/>
            <w:tcBorders>
              <w:top w:val="single" w:sz="4" w:space="0" w:color="auto"/>
              <w:bottom w:val="single" w:sz="4" w:space="0" w:color="auto"/>
            </w:tcBorders>
          </w:tcPr>
          <w:p w:rsidR="006136E6" w:rsidRPr="0027728F" w:rsidRDefault="006136E6" w:rsidP="006136E6">
            <w:pPr>
              <w:spacing w:line="620" w:lineRule="exact"/>
              <w:rPr>
                <w:rFonts w:ascii="仿宋_GB2312" w:eastAsia="仿宋_GB2312"/>
                <w:sz w:val="32"/>
              </w:rPr>
            </w:pPr>
            <w:r w:rsidRPr="00276542">
              <w:rPr>
                <w:rFonts w:ascii="仿宋_GB2312" w:eastAsia="仿宋_GB2312" w:hint="eastAsia"/>
                <w:b/>
                <w:sz w:val="32"/>
              </w:rPr>
              <w:t>发：</w:t>
            </w:r>
            <w:r>
              <w:rPr>
                <w:rFonts w:ascii="仿宋_GB2312" w:eastAsia="仿宋_GB2312"/>
                <w:sz w:val="32"/>
              </w:rPr>
              <w:t xml:space="preserve"> </w:t>
            </w:r>
            <w:r w:rsidR="0027728F" w:rsidRPr="00BC55D9">
              <w:rPr>
                <w:rFonts w:ascii="仿宋_GB2312" w:eastAsia="仿宋_GB2312" w:hint="eastAsia"/>
                <w:sz w:val="32"/>
              </w:rPr>
              <w:t>各部门、各</w:t>
            </w:r>
            <w:r w:rsidR="000F4330">
              <w:rPr>
                <w:rFonts w:ascii="仿宋_GB2312" w:eastAsia="仿宋_GB2312" w:hint="eastAsia"/>
                <w:sz w:val="32"/>
              </w:rPr>
              <w:t>党</w:t>
            </w:r>
            <w:r w:rsidR="0027728F" w:rsidRPr="00BC55D9">
              <w:rPr>
                <w:rFonts w:ascii="仿宋_GB2312" w:eastAsia="仿宋_GB2312" w:hint="eastAsia"/>
                <w:sz w:val="32"/>
              </w:rPr>
              <w:t>总支、直属支部</w:t>
            </w:r>
          </w:p>
        </w:tc>
      </w:tr>
      <w:tr w:rsidR="006136E6" w:rsidTr="00747EAE">
        <w:tc>
          <w:tcPr>
            <w:tcW w:w="8522" w:type="dxa"/>
            <w:tcBorders>
              <w:top w:val="single" w:sz="4" w:space="0" w:color="auto"/>
              <w:bottom w:val="single" w:sz="4" w:space="0" w:color="auto"/>
            </w:tcBorders>
          </w:tcPr>
          <w:p w:rsidR="006136E6" w:rsidRDefault="006136E6" w:rsidP="004A46B0">
            <w:pPr>
              <w:spacing w:line="620" w:lineRule="exact"/>
              <w:rPr>
                <w:rFonts w:ascii="仿宋_GB2312" w:eastAsia="仿宋_GB2312"/>
                <w:sz w:val="32"/>
              </w:rPr>
            </w:pPr>
            <w:r>
              <w:rPr>
                <w:rFonts w:ascii="仿宋_GB2312" w:eastAsia="仿宋_GB2312" w:hint="eastAsia"/>
                <w:sz w:val="32"/>
              </w:rPr>
              <w:t>上海外国语大学纪委               2015年</w:t>
            </w:r>
            <w:r w:rsidR="00944E96">
              <w:rPr>
                <w:rFonts w:ascii="仿宋_GB2312" w:eastAsia="仿宋_GB2312" w:hint="eastAsia"/>
                <w:sz w:val="32"/>
              </w:rPr>
              <w:t>11</w:t>
            </w:r>
            <w:r>
              <w:rPr>
                <w:rFonts w:ascii="仿宋_GB2312" w:eastAsia="仿宋_GB2312" w:hint="eastAsia"/>
                <w:sz w:val="32"/>
              </w:rPr>
              <w:t>月</w:t>
            </w:r>
            <w:r w:rsidR="00A20283">
              <w:rPr>
                <w:rFonts w:ascii="仿宋_GB2312" w:eastAsia="仿宋_GB2312" w:hint="eastAsia"/>
                <w:sz w:val="32"/>
              </w:rPr>
              <w:t>2</w:t>
            </w:r>
            <w:r w:rsidR="004A46B0">
              <w:rPr>
                <w:rFonts w:ascii="仿宋_GB2312" w:eastAsia="仿宋_GB2312" w:hint="eastAsia"/>
                <w:sz w:val="32"/>
              </w:rPr>
              <w:t>7</w:t>
            </w:r>
            <w:r>
              <w:rPr>
                <w:rFonts w:ascii="仿宋_GB2312" w:eastAsia="仿宋_GB2312" w:hint="eastAsia"/>
                <w:sz w:val="32"/>
              </w:rPr>
              <w:t>日制</w:t>
            </w:r>
          </w:p>
        </w:tc>
      </w:tr>
    </w:tbl>
    <w:p w:rsidR="006136E6" w:rsidRDefault="006136E6" w:rsidP="006136E6">
      <w:pPr>
        <w:ind w:left="0" w:firstLine="0"/>
        <w:rPr>
          <w:sz w:val="24"/>
          <w:szCs w:val="24"/>
        </w:rPr>
      </w:pPr>
    </w:p>
    <w:sectPr w:rsidR="006136E6" w:rsidSect="009243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E69" w:rsidRDefault="00A02E69" w:rsidP="0076327C">
      <w:r>
        <w:separator/>
      </w:r>
    </w:p>
  </w:endnote>
  <w:endnote w:type="continuationSeparator" w:id="0">
    <w:p w:rsidR="00A02E69" w:rsidRDefault="00A02E69" w:rsidP="00763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E69" w:rsidRDefault="00A02E69" w:rsidP="0076327C">
      <w:r>
        <w:separator/>
      </w:r>
    </w:p>
  </w:footnote>
  <w:footnote w:type="continuationSeparator" w:id="0">
    <w:p w:rsidR="00A02E69" w:rsidRDefault="00A02E69" w:rsidP="007632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D3B20"/>
    <w:multiLevelType w:val="hybridMultilevel"/>
    <w:tmpl w:val="A28AFFF8"/>
    <w:lvl w:ilvl="0" w:tplc="0409000F">
      <w:start w:val="1"/>
      <w:numFmt w:val="decimal"/>
      <w:lvlText w:val="%1."/>
      <w:lvlJc w:val="left"/>
      <w:pPr>
        <w:ind w:left="420" w:hanging="420"/>
      </w:pPr>
    </w:lvl>
    <w:lvl w:ilvl="1" w:tplc="96CEE7E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1D7373"/>
    <w:multiLevelType w:val="hybridMultilevel"/>
    <w:tmpl w:val="FEEEAD0C"/>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7E1496"/>
    <w:multiLevelType w:val="hybridMultilevel"/>
    <w:tmpl w:val="A28AFFF8"/>
    <w:lvl w:ilvl="0" w:tplc="0409000F">
      <w:start w:val="1"/>
      <w:numFmt w:val="decimal"/>
      <w:lvlText w:val="%1."/>
      <w:lvlJc w:val="left"/>
      <w:pPr>
        <w:ind w:left="420" w:hanging="420"/>
      </w:pPr>
    </w:lvl>
    <w:lvl w:ilvl="1" w:tplc="96CEE7E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BD0A1E"/>
    <w:multiLevelType w:val="hybridMultilevel"/>
    <w:tmpl w:val="A920BD02"/>
    <w:lvl w:ilvl="0" w:tplc="126297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DA254E2"/>
    <w:multiLevelType w:val="hybridMultilevel"/>
    <w:tmpl w:val="282A45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EE6B4A"/>
    <w:multiLevelType w:val="hybridMultilevel"/>
    <w:tmpl w:val="176497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E61BCA"/>
    <w:multiLevelType w:val="hybridMultilevel"/>
    <w:tmpl w:val="796EE06A"/>
    <w:lvl w:ilvl="0" w:tplc="7BCCA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0A7A7B"/>
    <w:multiLevelType w:val="hybridMultilevel"/>
    <w:tmpl w:val="A5C4CCE8"/>
    <w:lvl w:ilvl="0" w:tplc="FD6CBD02">
      <w:start w:val="1"/>
      <w:numFmt w:val="decimal"/>
      <w:lvlText w:val="%1."/>
      <w:lvlJc w:val="left"/>
      <w:pPr>
        <w:ind w:left="659" w:hanging="360"/>
      </w:pPr>
      <w:rPr>
        <w:rFonts w:hint="default"/>
      </w:rPr>
    </w:lvl>
    <w:lvl w:ilvl="1" w:tplc="04090019" w:tentative="1">
      <w:start w:val="1"/>
      <w:numFmt w:val="lowerLetter"/>
      <w:lvlText w:val="%2)"/>
      <w:lvlJc w:val="left"/>
      <w:pPr>
        <w:ind w:left="1139" w:hanging="420"/>
      </w:pPr>
    </w:lvl>
    <w:lvl w:ilvl="2" w:tplc="0409001B" w:tentative="1">
      <w:start w:val="1"/>
      <w:numFmt w:val="lowerRoman"/>
      <w:lvlText w:val="%3."/>
      <w:lvlJc w:val="right"/>
      <w:pPr>
        <w:ind w:left="1559" w:hanging="420"/>
      </w:pPr>
    </w:lvl>
    <w:lvl w:ilvl="3" w:tplc="0409000F" w:tentative="1">
      <w:start w:val="1"/>
      <w:numFmt w:val="decimal"/>
      <w:lvlText w:val="%4."/>
      <w:lvlJc w:val="left"/>
      <w:pPr>
        <w:ind w:left="1979" w:hanging="420"/>
      </w:pPr>
    </w:lvl>
    <w:lvl w:ilvl="4" w:tplc="04090019" w:tentative="1">
      <w:start w:val="1"/>
      <w:numFmt w:val="lowerLetter"/>
      <w:lvlText w:val="%5)"/>
      <w:lvlJc w:val="left"/>
      <w:pPr>
        <w:ind w:left="2399" w:hanging="420"/>
      </w:pPr>
    </w:lvl>
    <w:lvl w:ilvl="5" w:tplc="0409001B" w:tentative="1">
      <w:start w:val="1"/>
      <w:numFmt w:val="lowerRoman"/>
      <w:lvlText w:val="%6."/>
      <w:lvlJc w:val="right"/>
      <w:pPr>
        <w:ind w:left="2819" w:hanging="420"/>
      </w:pPr>
    </w:lvl>
    <w:lvl w:ilvl="6" w:tplc="0409000F" w:tentative="1">
      <w:start w:val="1"/>
      <w:numFmt w:val="decimal"/>
      <w:lvlText w:val="%7."/>
      <w:lvlJc w:val="left"/>
      <w:pPr>
        <w:ind w:left="3239" w:hanging="420"/>
      </w:pPr>
    </w:lvl>
    <w:lvl w:ilvl="7" w:tplc="04090019" w:tentative="1">
      <w:start w:val="1"/>
      <w:numFmt w:val="lowerLetter"/>
      <w:lvlText w:val="%8)"/>
      <w:lvlJc w:val="left"/>
      <w:pPr>
        <w:ind w:left="3659" w:hanging="420"/>
      </w:pPr>
    </w:lvl>
    <w:lvl w:ilvl="8" w:tplc="0409001B" w:tentative="1">
      <w:start w:val="1"/>
      <w:numFmt w:val="lowerRoman"/>
      <w:lvlText w:val="%9."/>
      <w:lvlJc w:val="right"/>
      <w:pPr>
        <w:ind w:left="4079" w:hanging="420"/>
      </w:pPr>
    </w:lvl>
  </w:abstractNum>
  <w:num w:numId="1">
    <w:abstractNumId w:val="3"/>
  </w:num>
  <w:num w:numId="2">
    <w:abstractNumId w:val="6"/>
  </w:num>
  <w:num w:numId="3">
    <w:abstractNumId w:val="7"/>
  </w:num>
  <w:num w:numId="4">
    <w:abstractNumId w:val="5"/>
  </w:num>
  <w:num w:numId="5">
    <w:abstractNumId w:val="4"/>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6DA8"/>
    <w:rsid w:val="00010922"/>
    <w:rsid w:val="0004043F"/>
    <w:rsid w:val="00050BAF"/>
    <w:rsid w:val="00084958"/>
    <w:rsid w:val="000B4463"/>
    <w:rsid w:val="000D795F"/>
    <w:rsid w:val="000E3512"/>
    <w:rsid w:val="000F4330"/>
    <w:rsid w:val="001179B1"/>
    <w:rsid w:val="00124294"/>
    <w:rsid w:val="00150774"/>
    <w:rsid w:val="00152E65"/>
    <w:rsid w:val="00173CC4"/>
    <w:rsid w:val="00183F8F"/>
    <w:rsid w:val="001E23E8"/>
    <w:rsid w:val="001F5909"/>
    <w:rsid w:val="002731CD"/>
    <w:rsid w:val="0027728F"/>
    <w:rsid w:val="002E19BB"/>
    <w:rsid w:val="00305CE3"/>
    <w:rsid w:val="00312530"/>
    <w:rsid w:val="00386772"/>
    <w:rsid w:val="003D4B99"/>
    <w:rsid w:val="003E291A"/>
    <w:rsid w:val="0043557C"/>
    <w:rsid w:val="0044341B"/>
    <w:rsid w:val="004A46B0"/>
    <w:rsid w:val="004E5435"/>
    <w:rsid w:val="004F10C5"/>
    <w:rsid w:val="004F1B5B"/>
    <w:rsid w:val="00532AC2"/>
    <w:rsid w:val="00594A3F"/>
    <w:rsid w:val="005D0D05"/>
    <w:rsid w:val="00607E83"/>
    <w:rsid w:val="006136E6"/>
    <w:rsid w:val="006B7774"/>
    <w:rsid w:val="00700689"/>
    <w:rsid w:val="00746904"/>
    <w:rsid w:val="0076327C"/>
    <w:rsid w:val="007C4D93"/>
    <w:rsid w:val="00801596"/>
    <w:rsid w:val="00827AB8"/>
    <w:rsid w:val="00854E57"/>
    <w:rsid w:val="00886DA8"/>
    <w:rsid w:val="008A3283"/>
    <w:rsid w:val="008A356F"/>
    <w:rsid w:val="008A7430"/>
    <w:rsid w:val="008B7B57"/>
    <w:rsid w:val="008D111A"/>
    <w:rsid w:val="008D545D"/>
    <w:rsid w:val="00924385"/>
    <w:rsid w:val="00944E96"/>
    <w:rsid w:val="0096412B"/>
    <w:rsid w:val="00977283"/>
    <w:rsid w:val="009D30E5"/>
    <w:rsid w:val="009F6C9C"/>
    <w:rsid w:val="009F7B66"/>
    <w:rsid w:val="00A02E69"/>
    <w:rsid w:val="00A15549"/>
    <w:rsid w:val="00A20283"/>
    <w:rsid w:val="00A75DBB"/>
    <w:rsid w:val="00AA7DB8"/>
    <w:rsid w:val="00AC4301"/>
    <w:rsid w:val="00AC6736"/>
    <w:rsid w:val="00AD1690"/>
    <w:rsid w:val="00AE0DCF"/>
    <w:rsid w:val="00AF3DCE"/>
    <w:rsid w:val="00B74D80"/>
    <w:rsid w:val="00BA2BFF"/>
    <w:rsid w:val="00BA5027"/>
    <w:rsid w:val="00BC55D9"/>
    <w:rsid w:val="00C142F9"/>
    <w:rsid w:val="00C376F1"/>
    <w:rsid w:val="00C75EAF"/>
    <w:rsid w:val="00CE4D18"/>
    <w:rsid w:val="00D1302A"/>
    <w:rsid w:val="00D17D22"/>
    <w:rsid w:val="00D50227"/>
    <w:rsid w:val="00D61A3B"/>
    <w:rsid w:val="00D82664"/>
    <w:rsid w:val="00D9407A"/>
    <w:rsid w:val="00DD196D"/>
    <w:rsid w:val="00DF4323"/>
    <w:rsid w:val="00E02237"/>
    <w:rsid w:val="00E6457C"/>
    <w:rsid w:val="00EA123A"/>
    <w:rsid w:val="00EA73E0"/>
    <w:rsid w:val="00F00FE9"/>
    <w:rsid w:val="00F36717"/>
    <w:rsid w:val="00F6130A"/>
    <w:rsid w:val="00F61719"/>
    <w:rsid w:val="00F646E3"/>
    <w:rsid w:val="00FF21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737" w:hanging="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32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327C"/>
    <w:rPr>
      <w:sz w:val="18"/>
      <w:szCs w:val="18"/>
    </w:rPr>
  </w:style>
  <w:style w:type="paragraph" w:styleId="a4">
    <w:name w:val="footer"/>
    <w:basedOn w:val="a"/>
    <w:link w:val="Char0"/>
    <w:uiPriority w:val="99"/>
    <w:semiHidden/>
    <w:unhideWhenUsed/>
    <w:rsid w:val="007632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327C"/>
    <w:rPr>
      <w:sz w:val="18"/>
      <w:szCs w:val="18"/>
    </w:rPr>
  </w:style>
  <w:style w:type="paragraph" w:styleId="a5">
    <w:name w:val="List Paragraph"/>
    <w:basedOn w:val="a"/>
    <w:uiPriority w:val="34"/>
    <w:qFormat/>
    <w:rsid w:val="00607E83"/>
    <w:pPr>
      <w:ind w:firstLineChars="200" w:firstLine="420"/>
    </w:pPr>
  </w:style>
  <w:style w:type="paragraph" w:styleId="a6">
    <w:name w:val="Normal (Web)"/>
    <w:basedOn w:val="a"/>
    <w:uiPriority w:val="99"/>
    <w:unhideWhenUsed/>
    <w:rsid w:val="00AD1690"/>
    <w:pPr>
      <w:spacing w:before="100" w:beforeAutospacing="1" w:after="100" w:afterAutospacing="1"/>
      <w:ind w:left="0" w:firstLine="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ind w:left="737" w:hanging="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677799">
      <w:bodyDiv w:val="1"/>
      <w:marLeft w:val="0"/>
      <w:marRight w:val="0"/>
      <w:marTop w:val="0"/>
      <w:marBottom w:val="0"/>
      <w:divBdr>
        <w:top w:val="none" w:sz="0" w:space="0" w:color="auto"/>
        <w:left w:val="none" w:sz="0" w:space="0" w:color="auto"/>
        <w:bottom w:val="none" w:sz="0" w:space="0" w:color="auto"/>
        <w:right w:val="none" w:sz="0" w:space="0" w:color="auto"/>
      </w:divBdr>
    </w:div>
    <w:div w:id="7075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6910-C4DE-4367-B100-BB2BA1B0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何洪武</cp:lastModifiedBy>
  <cp:revision>47</cp:revision>
  <cp:lastPrinted>2015-11-26T07:58:00Z</cp:lastPrinted>
  <dcterms:created xsi:type="dcterms:W3CDTF">2015-06-10T07:29:00Z</dcterms:created>
  <dcterms:modified xsi:type="dcterms:W3CDTF">2015-11-26T08:03:00Z</dcterms:modified>
</cp:coreProperties>
</file>